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38159F" w:rsidRDefault="00692B79" w:rsidP="00692B79">
      <w:pPr>
        <w:rPr>
          <w:rFonts w:ascii="Arial" w:hAnsi="Arial" w:cs="Arial"/>
          <w:lang w:val="en-US"/>
        </w:rPr>
      </w:pPr>
      <w:r w:rsidRPr="0038159F">
        <w:rPr>
          <w:rFonts w:ascii="Arial" w:hAnsi="Arial" w:cs="Arial"/>
          <w:lang w:val="en-US"/>
        </w:rPr>
        <w:t xml:space="preserve">Press release </w:t>
      </w:r>
    </w:p>
    <w:p w:rsidR="00692B79" w:rsidRPr="0038159F" w:rsidRDefault="00414728" w:rsidP="00692B79">
      <w:pPr>
        <w:rPr>
          <w:rFonts w:ascii="Arial" w:hAnsi="Arial" w:cs="Arial"/>
          <w:lang w:val="en-US"/>
        </w:rPr>
      </w:pPr>
      <w:r>
        <w:rPr>
          <w:rFonts w:ascii="Arial" w:hAnsi="Arial" w:cs="Arial"/>
          <w:lang w:val="en-US"/>
        </w:rPr>
        <w:t>No. 620</w:t>
      </w:r>
      <w:r w:rsidR="00DF47AA">
        <w:rPr>
          <w:rFonts w:ascii="Arial" w:hAnsi="Arial" w:cs="Arial"/>
          <w:lang w:val="en-US"/>
        </w:rPr>
        <w:t>e</w:t>
      </w:r>
      <w:r w:rsidR="00692B79" w:rsidRPr="0038159F">
        <w:rPr>
          <w:rFonts w:ascii="Arial" w:hAnsi="Arial" w:cs="Arial"/>
          <w:lang w:val="en-US"/>
        </w:rPr>
        <w:t xml:space="preserve"> </w:t>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t xml:space="preserve"> </w:t>
      </w:r>
    </w:p>
    <w:p w:rsidR="00692B79" w:rsidRPr="0038159F" w:rsidRDefault="00692B79" w:rsidP="00692B79">
      <w:pPr>
        <w:spacing w:line="360" w:lineRule="auto"/>
        <w:rPr>
          <w:rFonts w:ascii="Arial" w:hAnsi="Arial" w:cs="Arial"/>
          <w:b/>
          <w:sz w:val="28"/>
          <w:szCs w:val="28"/>
          <w:lang w:val="en-US" w:eastAsia="en-US"/>
        </w:rPr>
      </w:pPr>
    </w:p>
    <w:p w:rsidR="00692B79" w:rsidRPr="0038159F" w:rsidRDefault="00692B79" w:rsidP="00692B79">
      <w:pPr>
        <w:spacing w:line="360" w:lineRule="auto"/>
        <w:rPr>
          <w:rFonts w:ascii="Arial" w:hAnsi="Arial" w:cs="Arial"/>
          <w:b/>
          <w:sz w:val="28"/>
          <w:szCs w:val="28"/>
          <w:lang w:val="en-US" w:eastAsia="en-US"/>
        </w:rPr>
      </w:pPr>
    </w:p>
    <w:p w:rsidR="00C70AD0" w:rsidRDefault="00414728" w:rsidP="00231E05">
      <w:pPr>
        <w:spacing w:line="360" w:lineRule="auto"/>
        <w:rPr>
          <w:rFonts w:ascii="Arial" w:hAnsi="Arial" w:cs="Arial"/>
          <w:b/>
          <w:bCs/>
          <w:sz w:val="32"/>
          <w:szCs w:val="32"/>
          <w:lang w:val="en-US"/>
        </w:rPr>
      </w:pPr>
      <w:r w:rsidRPr="00414728">
        <w:rPr>
          <w:rFonts w:ascii="Arial" w:hAnsi="Arial" w:cs="Arial"/>
          <w:b/>
          <w:bCs/>
          <w:sz w:val="32"/>
          <w:szCs w:val="32"/>
          <w:lang w:val="en-US"/>
        </w:rPr>
        <w:t>5 impressive reasons for confocal sensors</w:t>
      </w:r>
    </w:p>
    <w:p w:rsidR="00414728" w:rsidRPr="0038159F" w:rsidRDefault="00414728" w:rsidP="00231E05">
      <w:pPr>
        <w:spacing w:line="360" w:lineRule="auto"/>
        <w:rPr>
          <w:rFonts w:ascii="Arial" w:hAnsi="Arial" w:cs="Arial"/>
          <w:b/>
          <w:sz w:val="28"/>
          <w:szCs w:val="28"/>
          <w:lang w:val="en-US"/>
        </w:rPr>
      </w:pPr>
    </w:p>
    <w:p w:rsidR="00C70AD0" w:rsidRPr="00C70AD0" w:rsidRDefault="00414728" w:rsidP="00C70AD0">
      <w:pPr>
        <w:spacing w:line="360" w:lineRule="auto"/>
        <w:rPr>
          <w:rFonts w:ascii="Arial" w:hAnsi="Arial" w:cs="Arial"/>
          <w:b/>
          <w:sz w:val="22"/>
          <w:lang w:val="en-US"/>
        </w:rPr>
      </w:pPr>
      <w:r w:rsidRPr="00414728">
        <w:rPr>
          <w:rFonts w:ascii="Arial" w:hAnsi="Arial" w:cs="Arial"/>
          <w:b/>
          <w:sz w:val="22"/>
          <w:lang w:val="en-US"/>
        </w:rPr>
        <w:t xml:space="preserve">Confocal chromatic sensors are used for fast and high-precision distance and thickness measurements. The product portfolio impresses users in many respects: Compact designs, a wide range of applications, different sensor models, simple commissioning, and, last but not least, outstanding performance data are the reasons why </w:t>
      </w:r>
      <w:proofErr w:type="spellStart"/>
      <w:r w:rsidRPr="00414728">
        <w:rPr>
          <w:rFonts w:ascii="Arial" w:hAnsi="Arial" w:cs="Arial"/>
          <w:b/>
          <w:sz w:val="22"/>
          <w:lang w:val="en-US"/>
        </w:rPr>
        <w:t>confocalDT</w:t>
      </w:r>
      <w:proofErr w:type="spellEnd"/>
      <w:r w:rsidRPr="00414728">
        <w:rPr>
          <w:rFonts w:ascii="Arial" w:hAnsi="Arial" w:cs="Arial"/>
          <w:b/>
          <w:sz w:val="22"/>
          <w:lang w:val="en-US"/>
        </w:rPr>
        <w:t xml:space="preserve"> sensors are market leaders.</w:t>
      </w:r>
    </w:p>
    <w:p w:rsidR="00723D0A" w:rsidRPr="00723D0A" w:rsidRDefault="00723D0A" w:rsidP="00723D0A">
      <w:pPr>
        <w:spacing w:line="360" w:lineRule="auto"/>
        <w:rPr>
          <w:rFonts w:ascii="Arial" w:hAnsi="Arial" w:cs="Arial"/>
          <w:b/>
          <w:sz w:val="22"/>
          <w:lang w:val="en-US"/>
        </w:rPr>
      </w:pPr>
    </w:p>
    <w:p w:rsidR="00414728" w:rsidRPr="00414728" w:rsidRDefault="00414728" w:rsidP="00414728">
      <w:pPr>
        <w:suppressAutoHyphens/>
        <w:spacing w:line="360" w:lineRule="auto"/>
        <w:rPr>
          <w:rFonts w:ascii="Arial" w:hAnsi="Arial" w:cs="Arial"/>
          <w:b/>
          <w:sz w:val="22"/>
          <w:szCs w:val="22"/>
          <w:lang w:val="en-US"/>
        </w:rPr>
      </w:pPr>
      <w:r w:rsidRPr="00414728">
        <w:rPr>
          <w:rFonts w:ascii="Arial" w:hAnsi="Arial" w:cs="Arial"/>
          <w:b/>
          <w:sz w:val="22"/>
          <w:szCs w:val="22"/>
          <w:lang w:val="en-US"/>
        </w:rPr>
        <w:t>Suitable for confined installation spaces</w:t>
      </w: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Micro-Epsilon offers a wide range of confocal sensors for measurement tasks in numerous industries. The sensors impress with their compact design, which is why they are ideal for confined installation spaces, such as drill holes or depressions. The controller unit also impresses with its small size, which is why it is ideally suited for installation in control cabinets.</w:t>
      </w: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 xml:space="preserve"> </w:t>
      </w:r>
    </w:p>
    <w:p w:rsidR="00414728" w:rsidRPr="00414728" w:rsidRDefault="00414728" w:rsidP="00414728">
      <w:pPr>
        <w:suppressAutoHyphens/>
        <w:spacing w:line="360" w:lineRule="auto"/>
        <w:rPr>
          <w:rFonts w:ascii="Arial" w:hAnsi="Arial" w:cs="Arial"/>
          <w:b/>
          <w:sz w:val="22"/>
          <w:szCs w:val="22"/>
          <w:lang w:val="en-US"/>
        </w:rPr>
      </w:pPr>
      <w:r w:rsidRPr="00414728">
        <w:rPr>
          <w:rFonts w:ascii="Arial" w:hAnsi="Arial" w:cs="Arial"/>
          <w:b/>
          <w:sz w:val="22"/>
          <w:szCs w:val="22"/>
          <w:lang w:val="en-US"/>
        </w:rPr>
        <w:t>Robust, reliable, and precise</w:t>
      </w: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Another advantage of confocal sensors from Micro-Epsilon is their industrial-grade housing design. This means that the sensors can be used in many different sectors, including automation and the semiconductor or automotive industries. For example, the sensors measure curved and structured surfaces reliably and precisely.</w:t>
      </w: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 xml:space="preserve"> </w:t>
      </w:r>
    </w:p>
    <w:p w:rsidR="00414728" w:rsidRPr="002B68C4" w:rsidRDefault="00414728" w:rsidP="00414728">
      <w:pPr>
        <w:suppressAutoHyphens/>
        <w:spacing w:line="360" w:lineRule="auto"/>
        <w:rPr>
          <w:rFonts w:ascii="Arial" w:hAnsi="Arial" w:cs="Arial"/>
          <w:b/>
          <w:sz w:val="22"/>
          <w:szCs w:val="22"/>
          <w:lang w:val="en-US"/>
        </w:rPr>
      </w:pPr>
      <w:r w:rsidRPr="002B68C4">
        <w:rPr>
          <w:rFonts w:ascii="Arial" w:hAnsi="Arial" w:cs="Arial"/>
          <w:b/>
          <w:sz w:val="22"/>
          <w:szCs w:val="22"/>
          <w:lang w:val="en-US"/>
        </w:rPr>
        <w:t>Wide range of variants for different measurement tasks</w:t>
      </w:r>
    </w:p>
    <w:p w:rsidR="002B68C4"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 xml:space="preserve">Micro-Epsilon offers a portfolio of confocal sensors that not only impresses with its large number of sensors, but also with its wide range of variants. For instance, the Micro-Epsilon portfolio includes 31 different sensors with 16 different measuring ranges from 0.1 to 30 mm. In addition to the standard sensors for high-precision measurement tasks, miniature confocal sensors with axial and radial measurement direction (90°) are also available. The 90-degree </w:t>
      </w:r>
    </w:p>
    <w:p w:rsidR="002B68C4" w:rsidRDefault="002B68C4" w:rsidP="00414728">
      <w:pPr>
        <w:suppressAutoHyphens/>
        <w:spacing w:line="360" w:lineRule="auto"/>
        <w:rPr>
          <w:rFonts w:ascii="Arial" w:hAnsi="Arial" w:cs="Arial"/>
          <w:sz w:val="22"/>
          <w:szCs w:val="22"/>
          <w:lang w:val="en-US"/>
        </w:rPr>
      </w:pPr>
    </w:p>
    <w:p w:rsidR="002B68C4" w:rsidRDefault="002B68C4" w:rsidP="00414728">
      <w:pPr>
        <w:suppressAutoHyphens/>
        <w:spacing w:line="360" w:lineRule="auto"/>
        <w:rPr>
          <w:rFonts w:ascii="Arial" w:hAnsi="Arial" w:cs="Arial"/>
          <w:sz w:val="22"/>
          <w:szCs w:val="22"/>
          <w:lang w:val="en-US"/>
        </w:rPr>
      </w:pPr>
    </w:p>
    <w:p w:rsidR="002B68C4" w:rsidRDefault="002B68C4" w:rsidP="00414728">
      <w:pPr>
        <w:suppressAutoHyphens/>
        <w:spacing w:line="360" w:lineRule="auto"/>
        <w:rPr>
          <w:rFonts w:ascii="Arial" w:hAnsi="Arial" w:cs="Arial"/>
          <w:sz w:val="22"/>
          <w:szCs w:val="22"/>
          <w:lang w:val="en-US"/>
        </w:rPr>
      </w:pP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version can be used to perform measurements inside drill holes and depressions. Micro-Epsilon also offers variants for measuring in a vacuum.</w:t>
      </w: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 xml:space="preserve"> </w:t>
      </w:r>
    </w:p>
    <w:p w:rsidR="00414728" w:rsidRPr="002B68C4" w:rsidRDefault="00414728" w:rsidP="00414728">
      <w:pPr>
        <w:suppressAutoHyphens/>
        <w:spacing w:line="360" w:lineRule="auto"/>
        <w:rPr>
          <w:rFonts w:ascii="Arial" w:hAnsi="Arial" w:cs="Arial"/>
          <w:b/>
          <w:sz w:val="22"/>
          <w:szCs w:val="22"/>
          <w:lang w:val="en-US"/>
        </w:rPr>
      </w:pPr>
      <w:r w:rsidRPr="002B68C4">
        <w:rPr>
          <w:rFonts w:ascii="Arial" w:hAnsi="Arial" w:cs="Arial"/>
          <w:b/>
          <w:sz w:val="22"/>
          <w:szCs w:val="22"/>
          <w:lang w:val="en-US"/>
        </w:rPr>
        <w:t>Easy handling</w:t>
      </w:r>
    </w:p>
    <w:p w:rsidR="00414728" w:rsidRPr="00414728"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Application development is always focused on the user: Micro-Epsilon sensors are easy to commission and simple to operate. This is ensured by the advanced web interface, which can be easily accessed via a PC.</w:t>
      </w:r>
    </w:p>
    <w:p w:rsidR="00414728" w:rsidRPr="00414728" w:rsidRDefault="002B68C4" w:rsidP="00414728">
      <w:pPr>
        <w:suppressAutoHyphens/>
        <w:spacing w:line="360" w:lineRule="auto"/>
        <w:rPr>
          <w:rFonts w:ascii="Arial" w:hAnsi="Arial" w:cs="Arial"/>
          <w:sz w:val="22"/>
          <w:szCs w:val="22"/>
          <w:lang w:val="en-US"/>
        </w:rPr>
      </w:pPr>
      <w:r>
        <w:rPr>
          <w:rFonts w:ascii="Arial" w:hAnsi="Arial" w:cs="Arial"/>
          <w:sz w:val="22"/>
          <w:szCs w:val="22"/>
          <w:lang w:val="en-US"/>
        </w:rPr>
        <w:t xml:space="preserve"> </w:t>
      </w:r>
    </w:p>
    <w:p w:rsidR="00414728" w:rsidRPr="002B68C4" w:rsidRDefault="00414728" w:rsidP="00414728">
      <w:pPr>
        <w:suppressAutoHyphens/>
        <w:spacing w:line="360" w:lineRule="auto"/>
        <w:rPr>
          <w:rFonts w:ascii="Arial" w:hAnsi="Arial" w:cs="Arial"/>
          <w:b/>
          <w:sz w:val="22"/>
          <w:szCs w:val="22"/>
          <w:lang w:val="en-US"/>
        </w:rPr>
      </w:pPr>
      <w:r w:rsidRPr="002B68C4">
        <w:rPr>
          <w:rFonts w:ascii="Arial" w:hAnsi="Arial" w:cs="Arial"/>
          <w:b/>
          <w:sz w:val="22"/>
          <w:szCs w:val="22"/>
          <w:lang w:val="en-US"/>
        </w:rPr>
        <w:t>Unique properties</w:t>
      </w:r>
    </w:p>
    <w:p w:rsidR="005C6191" w:rsidRPr="0038159F" w:rsidRDefault="00414728" w:rsidP="00414728">
      <w:pPr>
        <w:suppressAutoHyphens/>
        <w:spacing w:line="360" w:lineRule="auto"/>
        <w:rPr>
          <w:rFonts w:ascii="Arial" w:hAnsi="Arial" w:cs="Arial"/>
          <w:sz w:val="22"/>
          <w:szCs w:val="22"/>
          <w:lang w:val="en-US"/>
        </w:rPr>
      </w:pPr>
      <w:r w:rsidRPr="00414728">
        <w:rPr>
          <w:rFonts w:ascii="Arial" w:hAnsi="Arial" w:cs="Arial"/>
          <w:sz w:val="22"/>
          <w:szCs w:val="22"/>
          <w:lang w:val="en-US"/>
        </w:rPr>
        <w:t>The confocal sensors from Micro-Epsilon impress with their performance. The focus here is on high resolution, low linearity, and a high measuring rate in order to be able to detect and process measurement values quickly. A particular highlight is the indication of the tilt angle, which is unique on the market in this form. Micro-Epsilon ensures good maintainability with the fiber optic connection cable, which can be replaced at any time.</w:t>
      </w:r>
    </w:p>
    <w:p w:rsidR="00692B79" w:rsidRPr="00E738F7" w:rsidRDefault="00DF47AA" w:rsidP="0038159F">
      <w:pPr>
        <w:spacing w:line="360" w:lineRule="auto"/>
        <w:ind w:left="3544"/>
        <w:jc w:val="right"/>
        <w:rPr>
          <w:rFonts w:ascii="Arial" w:hAnsi="Arial" w:cs="Arial"/>
          <w:sz w:val="20"/>
          <w:szCs w:val="20"/>
          <w:lang w:eastAsia="en-US"/>
        </w:rPr>
      </w:pPr>
      <w:proofErr w:type="spellStart"/>
      <w:r>
        <w:rPr>
          <w:rFonts w:ascii="Arial" w:hAnsi="Arial" w:cs="Arial"/>
          <w:sz w:val="22"/>
          <w:szCs w:val="22"/>
        </w:rPr>
        <w:t>a</w:t>
      </w:r>
      <w:r w:rsidR="002B68C4">
        <w:rPr>
          <w:rFonts w:ascii="Arial" w:hAnsi="Arial" w:cs="Arial"/>
          <w:sz w:val="22"/>
          <w:szCs w:val="22"/>
        </w:rPr>
        <w:t>pprox</w:t>
      </w:r>
      <w:proofErr w:type="spellEnd"/>
      <w:r w:rsidR="002B68C4">
        <w:rPr>
          <w:rFonts w:ascii="Arial" w:hAnsi="Arial" w:cs="Arial"/>
          <w:sz w:val="22"/>
          <w:szCs w:val="22"/>
        </w:rPr>
        <w:t>. 2,5</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692B79" w:rsidRPr="00231E05" w:rsidRDefault="00692B79" w:rsidP="00692B79">
      <w:pPr>
        <w:spacing w:line="360" w:lineRule="auto"/>
        <w:ind w:left="4248"/>
        <w:jc w:val="right"/>
        <w:rPr>
          <w:rFonts w:ascii="Arial" w:hAnsi="Arial" w:cs="Arial"/>
          <w:sz w:val="20"/>
          <w:lang w:eastAsia="en-US"/>
        </w:rPr>
      </w:pPr>
    </w:p>
    <w:p w:rsidR="00692B79" w:rsidRPr="00231E05" w:rsidRDefault="00692B79" w:rsidP="00692B79">
      <w:pPr>
        <w:autoSpaceDE w:val="0"/>
        <w:autoSpaceDN w:val="0"/>
        <w:adjustRightInd w:val="0"/>
        <w:spacing w:line="360" w:lineRule="auto"/>
        <w:textAlignment w:val="center"/>
        <w:rPr>
          <w:rFonts w:ascii="Arial" w:hAnsi="Arial" w:cs="Arial"/>
          <w:sz w:val="20"/>
          <w:szCs w:val="20"/>
        </w:rPr>
      </w:pPr>
    </w:p>
    <w:p w:rsidR="00692B79" w:rsidRDefault="002B68C4"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31.8pt;height:239.4pt">
            <v:imagedata r:id="rId6" o:title="PR620_confocalDT_Pressefoto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bookmarkStart w:id="0" w:name="_GoBack"/>
      <w:bookmarkEnd w:id="0"/>
      <w:r w:rsidR="002B68C4" w:rsidRPr="002B68C4">
        <w:rPr>
          <w:rFonts w:ascii="Arial" w:hAnsi="Arial"/>
          <w:sz w:val="22"/>
          <w:szCs w:val="22"/>
        </w:rPr>
        <w:t>PR620_confocalDT_Pressefoto_18x13</w:t>
      </w:r>
      <w:r>
        <w:rPr>
          <w:rFonts w:ascii="Arial" w:hAnsi="Arial" w:cs="Arial"/>
          <w:sz w:val="22"/>
          <w:szCs w:val="22"/>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38159F">
                            <w:rPr>
                              <w:rFonts w:ascii="Swis721 Lt BT" w:hAnsi="Swis721 Lt BT"/>
                              <w:b/>
                              <w:sz w:val="12"/>
                              <w:szCs w:val="12"/>
                              <w:lang w:val="fr-FR"/>
                            </w:rPr>
                            <w:t>Micro-Epsilon Messtechnik</w:t>
                          </w:r>
                        </w:p>
                        <w:p w:rsidR="009C2181" w:rsidRPr="00F86DF1" w:rsidRDefault="002B68C4"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1" w:history="1">
                            <w:r w:rsidRPr="0038159F">
                              <w:rPr>
                                <w:rStyle w:val="Hyperlink"/>
                                <w:rFonts w:ascii="Swis721 Lt BT" w:hAnsi="Swis721 Lt BT"/>
                                <w:sz w:val="12"/>
                                <w:szCs w:val="12"/>
                                <w:lang w:val="fr-FR"/>
                              </w:rPr>
                              <w:t>www.micro-epsilon.com</w:t>
                            </w:r>
                          </w:hyperlink>
                        </w:p>
                        <w:p w:rsidR="009C2181" w:rsidRPr="0038159F" w:rsidRDefault="002B68C4"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2B68C4" w:rsidP="00F86DF1">
                          <w:pPr>
                            <w:pStyle w:val="Fuzeile"/>
                            <w:jc w:val="right"/>
                            <w:rPr>
                              <w:rFonts w:ascii="Swis721 Lt BT" w:hAnsi="Swis721 Lt BT"/>
                              <w:sz w:val="12"/>
                              <w:szCs w:val="12"/>
                            </w:rPr>
                          </w:pPr>
                          <w:hyperlink r:id="rId2" w:history="1">
                            <w:r w:rsidR="009B2FED">
                              <w:rPr>
                                <w:rStyle w:val="Hyperlink"/>
                                <w:rFonts w:ascii="Swis721 Lt BT" w:hAnsi="Swis721 Lt BT"/>
                                <w:sz w:val="12"/>
                                <w:szCs w:val="12"/>
                              </w:rPr>
                              <w:t>www.micro-epsilon.com/press</w:t>
                            </w:r>
                          </w:hyperlink>
                        </w:p>
                        <w:p w:rsidR="009C2181" w:rsidRPr="00F86DF1" w:rsidRDefault="002B68C4"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3551E6"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2B68C4"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848077"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B68C4"/>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159F"/>
    <w:rsid w:val="00384211"/>
    <w:rsid w:val="00394811"/>
    <w:rsid w:val="003A3B0C"/>
    <w:rsid w:val="003A5173"/>
    <w:rsid w:val="003B38F8"/>
    <w:rsid w:val="003C13CD"/>
    <w:rsid w:val="003C154C"/>
    <w:rsid w:val="003D3DAD"/>
    <w:rsid w:val="003D6ED2"/>
    <w:rsid w:val="003E6A45"/>
    <w:rsid w:val="0040012C"/>
    <w:rsid w:val="00403910"/>
    <w:rsid w:val="004048E3"/>
    <w:rsid w:val="00414728"/>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3D0A"/>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B2FED"/>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70AD0"/>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DF47AA"/>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7EA0BE"/>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DF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19914">
      <w:bodyDiv w:val="1"/>
      <w:marLeft w:val="0"/>
      <w:marRight w:val="0"/>
      <w:marTop w:val="0"/>
      <w:marBottom w:val="0"/>
      <w:divBdr>
        <w:top w:val="none" w:sz="0" w:space="0" w:color="auto"/>
        <w:left w:val="none" w:sz="0" w:space="0" w:color="auto"/>
        <w:bottom w:val="none" w:sz="0" w:space="0" w:color="auto"/>
        <w:right w:val="none" w:sz="0" w:space="0" w:color="auto"/>
      </w:divBdr>
      <w:divsChild>
        <w:div w:id="909735675">
          <w:marLeft w:val="0"/>
          <w:marRight w:val="0"/>
          <w:marTop w:val="0"/>
          <w:marBottom w:val="0"/>
          <w:divBdr>
            <w:top w:val="none" w:sz="0" w:space="0" w:color="auto"/>
            <w:left w:val="none" w:sz="0" w:space="0" w:color="auto"/>
            <w:bottom w:val="none" w:sz="0" w:space="0" w:color="auto"/>
            <w:right w:val="none" w:sz="0" w:space="0" w:color="auto"/>
          </w:divBdr>
          <w:divsChild>
            <w:div w:id="90322882">
              <w:marLeft w:val="120"/>
              <w:marRight w:val="120"/>
              <w:marTop w:val="120"/>
              <w:marBottom w:val="120"/>
              <w:divBdr>
                <w:top w:val="none" w:sz="0" w:space="0" w:color="auto"/>
                <w:left w:val="none" w:sz="0" w:space="0" w:color="auto"/>
                <w:bottom w:val="none" w:sz="0" w:space="0" w:color="auto"/>
                <w:right w:val="none" w:sz="0" w:space="0" w:color="auto"/>
              </w:divBdr>
              <w:divsChild>
                <w:div w:id="779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2344">
      <w:bodyDiv w:val="1"/>
      <w:marLeft w:val="0"/>
      <w:marRight w:val="0"/>
      <w:marTop w:val="0"/>
      <w:marBottom w:val="0"/>
      <w:divBdr>
        <w:top w:val="none" w:sz="0" w:space="0" w:color="auto"/>
        <w:left w:val="none" w:sz="0" w:space="0" w:color="auto"/>
        <w:bottom w:val="none" w:sz="0" w:space="0" w:color="auto"/>
        <w:right w:val="none" w:sz="0" w:space="0" w:color="auto"/>
      </w:divBdr>
      <w:divsChild>
        <w:div w:id="397830465">
          <w:marLeft w:val="0"/>
          <w:marRight w:val="0"/>
          <w:marTop w:val="0"/>
          <w:marBottom w:val="0"/>
          <w:divBdr>
            <w:top w:val="none" w:sz="0" w:space="0" w:color="auto"/>
            <w:left w:val="none" w:sz="0" w:space="0" w:color="auto"/>
            <w:bottom w:val="none" w:sz="0" w:space="0" w:color="auto"/>
            <w:right w:val="none" w:sz="0" w:space="0" w:color="auto"/>
          </w:divBdr>
          <w:divsChild>
            <w:div w:id="1203983316">
              <w:marLeft w:val="120"/>
              <w:marRight w:val="120"/>
              <w:marTop w:val="120"/>
              <w:marBottom w:val="120"/>
              <w:divBdr>
                <w:top w:val="none" w:sz="0" w:space="0" w:color="auto"/>
                <w:left w:val="none" w:sz="0" w:space="0" w:color="auto"/>
                <w:bottom w:val="none" w:sz="0" w:space="0" w:color="auto"/>
                <w:right w:val="none" w:sz="0" w:space="0" w:color="auto"/>
              </w:divBdr>
              <w:divsChild>
                <w:div w:id="19326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063336">
      <w:bodyDiv w:val="1"/>
      <w:marLeft w:val="0"/>
      <w:marRight w:val="0"/>
      <w:marTop w:val="0"/>
      <w:marBottom w:val="0"/>
      <w:divBdr>
        <w:top w:val="none" w:sz="0" w:space="0" w:color="auto"/>
        <w:left w:val="none" w:sz="0" w:space="0" w:color="auto"/>
        <w:bottom w:val="none" w:sz="0" w:space="0" w:color="auto"/>
        <w:right w:val="none" w:sz="0" w:space="0" w:color="auto"/>
      </w:divBdr>
      <w:divsChild>
        <w:div w:id="651953410">
          <w:marLeft w:val="0"/>
          <w:marRight w:val="0"/>
          <w:marTop w:val="0"/>
          <w:marBottom w:val="0"/>
          <w:divBdr>
            <w:top w:val="none" w:sz="0" w:space="0" w:color="auto"/>
            <w:left w:val="none" w:sz="0" w:space="0" w:color="auto"/>
            <w:bottom w:val="none" w:sz="0" w:space="0" w:color="auto"/>
            <w:right w:val="none" w:sz="0" w:space="0" w:color="auto"/>
          </w:divBdr>
          <w:divsChild>
            <w:div w:id="1033581669">
              <w:marLeft w:val="120"/>
              <w:marRight w:val="120"/>
              <w:marTop w:val="120"/>
              <w:marBottom w:val="120"/>
              <w:divBdr>
                <w:top w:val="none" w:sz="0" w:space="0" w:color="auto"/>
                <w:left w:val="none" w:sz="0" w:space="0" w:color="auto"/>
                <w:bottom w:val="none" w:sz="0" w:space="0" w:color="auto"/>
                <w:right w:val="none" w:sz="0" w:space="0" w:color="auto"/>
              </w:divBdr>
              <w:divsChild>
                <w:div w:id="12263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1812">
      <w:bodyDiv w:val="1"/>
      <w:marLeft w:val="0"/>
      <w:marRight w:val="0"/>
      <w:marTop w:val="0"/>
      <w:marBottom w:val="0"/>
      <w:divBdr>
        <w:top w:val="none" w:sz="0" w:space="0" w:color="auto"/>
        <w:left w:val="none" w:sz="0" w:space="0" w:color="auto"/>
        <w:bottom w:val="none" w:sz="0" w:space="0" w:color="auto"/>
        <w:right w:val="none" w:sz="0" w:space="0" w:color="auto"/>
      </w:divBdr>
      <w:divsChild>
        <w:div w:id="234826259">
          <w:marLeft w:val="0"/>
          <w:marRight w:val="0"/>
          <w:marTop w:val="0"/>
          <w:marBottom w:val="0"/>
          <w:divBdr>
            <w:top w:val="none" w:sz="0" w:space="0" w:color="auto"/>
            <w:left w:val="none" w:sz="0" w:space="0" w:color="auto"/>
            <w:bottom w:val="none" w:sz="0" w:space="0" w:color="auto"/>
            <w:right w:val="none" w:sz="0" w:space="0" w:color="auto"/>
          </w:divBdr>
          <w:divsChild>
            <w:div w:id="773286262">
              <w:marLeft w:val="120"/>
              <w:marRight w:val="120"/>
              <w:marTop w:val="120"/>
              <w:marBottom w:val="120"/>
              <w:divBdr>
                <w:top w:val="none" w:sz="0" w:space="0" w:color="auto"/>
                <w:left w:val="none" w:sz="0" w:space="0" w:color="auto"/>
                <w:bottom w:val="none" w:sz="0" w:space="0" w:color="auto"/>
                <w:right w:val="none" w:sz="0" w:space="0" w:color="auto"/>
              </w:divBdr>
              <w:divsChild>
                <w:div w:id="11345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929209">
      <w:bodyDiv w:val="1"/>
      <w:marLeft w:val="0"/>
      <w:marRight w:val="0"/>
      <w:marTop w:val="0"/>
      <w:marBottom w:val="0"/>
      <w:divBdr>
        <w:top w:val="none" w:sz="0" w:space="0" w:color="auto"/>
        <w:left w:val="none" w:sz="0" w:space="0" w:color="auto"/>
        <w:bottom w:val="none" w:sz="0" w:space="0" w:color="auto"/>
        <w:right w:val="none" w:sz="0" w:space="0" w:color="auto"/>
      </w:divBdr>
      <w:divsChild>
        <w:div w:id="1890458591">
          <w:marLeft w:val="0"/>
          <w:marRight w:val="0"/>
          <w:marTop w:val="0"/>
          <w:marBottom w:val="0"/>
          <w:divBdr>
            <w:top w:val="none" w:sz="0" w:space="0" w:color="auto"/>
            <w:left w:val="none" w:sz="0" w:space="0" w:color="auto"/>
            <w:bottom w:val="none" w:sz="0" w:space="0" w:color="auto"/>
            <w:right w:val="none" w:sz="0" w:space="0" w:color="auto"/>
          </w:divBdr>
          <w:divsChild>
            <w:div w:id="1589582389">
              <w:marLeft w:val="120"/>
              <w:marRight w:val="120"/>
              <w:marTop w:val="120"/>
              <w:marBottom w:val="120"/>
              <w:divBdr>
                <w:top w:val="none" w:sz="0" w:space="0" w:color="auto"/>
                <w:left w:val="none" w:sz="0" w:space="0" w:color="auto"/>
                <w:bottom w:val="none" w:sz="0" w:space="0" w:color="auto"/>
                <w:right w:val="none" w:sz="0" w:space="0" w:color="auto"/>
              </w:divBdr>
              <w:divsChild>
                <w:div w:id="18980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42736">
      <w:bodyDiv w:val="1"/>
      <w:marLeft w:val="0"/>
      <w:marRight w:val="0"/>
      <w:marTop w:val="0"/>
      <w:marBottom w:val="0"/>
      <w:divBdr>
        <w:top w:val="none" w:sz="0" w:space="0" w:color="auto"/>
        <w:left w:val="none" w:sz="0" w:space="0" w:color="auto"/>
        <w:bottom w:val="none" w:sz="0" w:space="0" w:color="auto"/>
        <w:right w:val="none" w:sz="0" w:space="0" w:color="auto"/>
      </w:divBdr>
      <w:divsChild>
        <w:div w:id="1034618459">
          <w:marLeft w:val="0"/>
          <w:marRight w:val="0"/>
          <w:marTop w:val="0"/>
          <w:marBottom w:val="0"/>
          <w:divBdr>
            <w:top w:val="none" w:sz="0" w:space="0" w:color="auto"/>
            <w:left w:val="none" w:sz="0" w:space="0" w:color="auto"/>
            <w:bottom w:val="none" w:sz="0" w:space="0" w:color="auto"/>
            <w:right w:val="none" w:sz="0" w:space="0" w:color="auto"/>
          </w:divBdr>
          <w:divsChild>
            <w:div w:id="377975044">
              <w:marLeft w:val="120"/>
              <w:marRight w:val="120"/>
              <w:marTop w:val="120"/>
              <w:marBottom w:val="120"/>
              <w:divBdr>
                <w:top w:val="none" w:sz="0" w:space="0" w:color="auto"/>
                <w:left w:val="none" w:sz="0" w:space="0" w:color="auto"/>
                <w:bottom w:val="none" w:sz="0" w:space="0" w:color="auto"/>
                <w:right w:val="none" w:sz="0" w:space="0" w:color="auto"/>
              </w:divBdr>
              <w:divsChild>
                <w:div w:id="152863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9878">
      <w:bodyDiv w:val="1"/>
      <w:marLeft w:val="0"/>
      <w:marRight w:val="0"/>
      <w:marTop w:val="0"/>
      <w:marBottom w:val="0"/>
      <w:divBdr>
        <w:top w:val="none" w:sz="0" w:space="0" w:color="auto"/>
        <w:left w:val="none" w:sz="0" w:space="0" w:color="auto"/>
        <w:bottom w:val="none" w:sz="0" w:space="0" w:color="auto"/>
        <w:right w:val="none" w:sz="0" w:space="0" w:color="auto"/>
      </w:divBdr>
      <w:divsChild>
        <w:div w:id="1946451719">
          <w:marLeft w:val="0"/>
          <w:marRight w:val="0"/>
          <w:marTop w:val="0"/>
          <w:marBottom w:val="0"/>
          <w:divBdr>
            <w:top w:val="none" w:sz="0" w:space="0" w:color="auto"/>
            <w:left w:val="none" w:sz="0" w:space="0" w:color="auto"/>
            <w:bottom w:val="none" w:sz="0" w:space="0" w:color="auto"/>
            <w:right w:val="none" w:sz="0" w:space="0" w:color="auto"/>
          </w:divBdr>
          <w:divsChild>
            <w:div w:id="1324433285">
              <w:marLeft w:val="120"/>
              <w:marRight w:val="120"/>
              <w:marTop w:val="120"/>
              <w:marBottom w:val="120"/>
              <w:divBdr>
                <w:top w:val="none" w:sz="0" w:space="0" w:color="auto"/>
                <w:left w:val="none" w:sz="0" w:space="0" w:color="auto"/>
                <w:bottom w:val="none" w:sz="0" w:space="0" w:color="auto"/>
                <w:right w:val="none" w:sz="0" w:space="0" w:color="auto"/>
              </w:divBdr>
              <w:divsChild>
                <w:div w:id="20655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2</cp:revision>
  <dcterms:created xsi:type="dcterms:W3CDTF">2024-11-11T15:35:00Z</dcterms:created>
  <dcterms:modified xsi:type="dcterms:W3CDTF">2024-11-11T15:35:00Z</dcterms:modified>
</cp:coreProperties>
</file>