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AB31BC" w:rsidRDefault="00660CD2" w:rsidP="006B34F9">
      <w:pPr>
        <w:rPr>
          <w:lang w:val="en-US"/>
        </w:rPr>
      </w:pPr>
      <w:r w:rsidRPr="00AB31BC">
        <w:rPr>
          <w:lang w:val="en-US"/>
        </w:rPr>
        <w:t xml:space="preserve">Press release </w:t>
      </w:r>
    </w:p>
    <w:p w14:paraId="56F02F6D" w14:textId="0F18DEA8" w:rsidR="00660CD2" w:rsidRPr="00AB31BC" w:rsidRDefault="00DB07CA">
      <w:pPr>
        <w:rPr>
          <w:rFonts w:ascii="Arial" w:hAnsi="Arial"/>
          <w:lang w:val="en-US"/>
        </w:rPr>
      </w:pPr>
      <w:r>
        <w:rPr>
          <w:rFonts w:ascii="Arial" w:hAnsi="Arial"/>
          <w:lang w:val="en-US"/>
        </w:rPr>
        <w:t>No. 629</w:t>
      </w:r>
      <w:r w:rsidR="00AB41BD" w:rsidRPr="00AB31BC">
        <w:rPr>
          <w:rFonts w:ascii="Arial" w:hAnsi="Arial"/>
          <w:lang w:val="en-US"/>
        </w:rPr>
        <w:t xml:space="preserve">e </w:t>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t xml:space="preserve"> </w:t>
      </w:r>
    </w:p>
    <w:p w14:paraId="575845CF" w14:textId="77777777" w:rsidR="00660CD2" w:rsidRPr="00AB31BC" w:rsidRDefault="00660CD2">
      <w:pPr>
        <w:rPr>
          <w:rFonts w:ascii="Arial" w:hAnsi="Arial"/>
          <w:lang w:val="en-US"/>
        </w:rPr>
      </w:pPr>
    </w:p>
    <w:p w14:paraId="707AEE89" w14:textId="77777777" w:rsidR="00F62071" w:rsidRPr="00AB31BC" w:rsidRDefault="00D62D49" w:rsidP="00081604">
      <w:pPr>
        <w:spacing w:line="360" w:lineRule="auto"/>
        <w:rPr>
          <w:rFonts w:ascii="Arial" w:hAnsi="Arial" w:cs="Arial"/>
          <w:b/>
          <w:sz w:val="28"/>
          <w:szCs w:val="28"/>
          <w:lang w:val="en-US"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 xml:space="preserve">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14:paraId="11FB7524" w14:textId="77777777" w:rsidR="00DB07CA" w:rsidRPr="00DB07CA" w:rsidRDefault="00DB07CA" w:rsidP="00DB07CA">
      <w:pPr>
        <w:autoSpaceDE w:val="0"/>
        <w:autoSpaceDN w:val="0"/>
        <w:adjustRightInd w:val="0"/>
        <w:spacing w:line="360" w:lineRule="auto"/>
        <w:rPr>
          <w:rFonts w:ascii="Arial" w:hAnsi="Arial" w:cs="Arial"/>
          <w:b/>
          <w:bCs/>
          <w:sz w:val="28"/>
          <w:szCs w:val="28"/>
          <w:lang w:val="en-US"/>
        </w:rPr>
      </w:pPr>
      <w:r w:rsidRPr="00DB07CA">
        <w:rPr>
          <w:rFonts w:ascii="Arial" w:hAnsi="Arial" w:cs="Arial"/>
          <w:b/>
          <w:bCs/>
          <w:sz w:val="28"/>
          <w:szCs w:val="28"/>
          <w:lang w:val="en-US"/>
        </w:rPr>
        <w:t>Robust draw-wire sensors for series integration &amp; OEM</w:t>
      </w:r>
    </w:p>
    <w:p w14:paraId="1DDBDB6D" w14:textId="77777777" w:rsidR="00510821" w:rsidRPr="00AB31BC" w:rsidRDefault="00510821" w:rsidP="003626BE">
      <w:pPr>
        <w:autoSpaceDE w:val="0"/>
        <w:autoSpaceDN w:val="0"/>
        <w:adjustRightInd w:val="0"/>
        <w:spacing w:line="360" w:lineRule="auto"/>
        <w:rPr>
          <w:rFonts w:ascii="Arial" w:hAnsi="Arial" w:cs="Arial"/>
          <w:b/>
          <w:sz w:val="20"/>
          <w:szCs w:val="20"/>
          <w:lang w:val="en-US"/>
        </w:rPr>
      </w:pPr>
    </w:p>
    <w:p w14:paraId="19607F24" w14:textId="7E4A67A8" w:rsidR="00DB07CA" w:rsidRPr="00DB07CA" w:rsidRDefault="00DB07CA" w:rsidP="00DB07CA">
      <w:pPr>
        <w:autoSpaceDE w:val="0"/>
        <w:autoSpaceDN w:val="0"/>
        <w:adjustRightInd w:val="0"/>
        <w:spacing w:line="360" w:lineRule="auto"/>
        <w:rPr>
          <w:rFonts w:ascii="Arial" w:hAnsi="Arial" w:cs="Arial"/>
          <w:b/>
          <w:sz w:val="20"/>
          <w:szCs w:val="20"/>
          <w:lang w:val="en-US"/>
        </w:rPr>
      </w:pPr>
      <w:r w:rsidRPr="00DB07CA">
        <w:rPr>
          <w:rFonts w:ascii="Arial" w:hAnsi="Arial" w:cs="Arial"/>
          <w:b/>
          <w:sz w:val="20"/>
          <w:szCs w:val="20"/>
          <w:lang w:val="en-US"/>
        </w:rPr>
        <w:t xml:space="preserve">The </w:t>
      </w:r>
      <w:proofErr w:type="spellStart"/>
      <w:r w:rsidRPr="00DB07CA">
        <w:rPr>
          <w:rFonts w:ascii="Arial" w:hAnsi="Arial" w:cs="Arial"/>
          <w:b/>
          <w:sz w:val="20"/>
          <w:szCs w:val="20"/>
          <w:lang w:val="en-US"/>
        </w:rPr>
        <w:t>Micro-Epsilon</w:t>
      </w:r>
      <w:proofErr w:type="spellEnd"/>
      <w:r w:rsidRPr="00DB07CA">
        <w:rPr>
          <w:rFonts w:ascii="Arial" w:hAnsi="Arial" w:cs="Arial"/>
          <w:b/>
          <w:sz w:val="20"/>
          <w:szCs w:val="20"/>
          <w:lang w:val="en-US"/>
        </w:rPr>
        <w:t xml:space="preserve"> K and MK draw-wire sensors are specially designed for OEM applications and series applications. They stand out due to their excellent price-performance ratio combined with compact dimensions and robust construction. This enables flexible design conditions and significant cost optimization. These draw-wire sensors are primarily used in mobile machinery, medical equipment, and industrial applications.</w:t>
      </w:r>
    </w:p>
    <w:p w14:paraId="75445FA0" w14:textId="4C55F9E4" w:rsidR="00BE7D16" w:rsidRPr="00BE7D16" w:rsidRDefault="00BE7D16" w:rsidP="00BE7D16">
      <w:pPr>
        <w:autoSpaceDE w:val="0"/>
        <w:autoSpaceDN w:val="0"/>
        <w:adjustRightInd w:val="0"/>
        <w:spacing w:line="360" w:lineRule="auto"/>
        <w:rPr>
          <w:rFonts w:ascii="Arial" w:hAnsi="Arial" w:cs="Arial"/>
          <w:b/>
          <w:sz w:val="20"/>
          <w:szCs w:val="20"/>
          <w:lang w:val="en-US"/>
        </w:rPr>
      </w:pPr>
    </w:p>
    <w:p w14:paraId="6AA05571" w14:textId="66E90827" w:rsidR="00DB07CA" w:rsidRPr="00DB07CA" w:rsidRDefault="00DB07CA" w:rsidP="00DB07CA">
      <w:pPr>
        <w:autoSpaceDE w:val="0"/>
        <w:autoSpaceDN w:val="0"/>
        <w:adjustRightInd w:val="0"/>
        <w:spacing w:line="360" w:lineRule="auto"/>
        <w:rPr>
          <w:rFonts w:ascii="Arial" w:hAnsi="Arial" w:cs="Arial"/>
          <w:sz w:val="20"/>
          <w:szCs w:val="20"/>
          <w:lang w:val="en-US"/>
        </w:rPr>
      </w:pPr>
      <w:proofErr w:type="spellStart"/>
      <w:r w:rsidRPr="00DB07CA">
        <w:rPr>
          <w:rFonts w:ascii="Arial" w:hAnsi="Arial" w:cs="Arial"/>
          <w:sz w:val="20"/>
          <w:szCs w:val="20"/>
          <w:lang w:val="en-US"/>
        </w:rPr>
        <w:t>Micro-Epsilon</w:t>
      </w:r>
      <w:proofErr w:type="spellEnd"/>
      <w:r w:rsidRPr="00DB07CA">
        <w:rPr>
          <w:rFonts w:ascii="Arial" w:hAnsi="Arial" w:cs="Arial"/>
          <w:sz w:val="20"/>
          <w:szCs w:val="20"/>
          <w:lang w:val="en-US"/>
        </w:rPr>
        <w:t xml:space="preserve"> K and MK draw-wire sensors are specially designed for series production and OEM applications. They measure distances from 50 mm to 8 m and can be used at temperatures from -40 °C to +85 °C, depending on the model.</w:t>
      </w:r>
    </w:p>
    <w:p w14:paraId="23FABE1F" w14:textId="77777777" w:rsidR="00DB07CA" w:rsidRPr="00DB07CA" w:rsidRDefault="00DB07CA" w:rsidP="00DB07CA">
      <w:pPr>
        <w:autoSpaceDE w:val="0"/>
        <w:autoSpaceDN w:val="0"/>
        <w:adjustRightInd w:val="0"/>
        <w:spacing w:line="360" w:lineRule="auto"/>
        <w:rPr>
          <w:rFonts w:ascii="Arial" w:hAnsi="Arial" w:cs="Arial"/>
          <w:sz w:val="20"/>
          <w:szCs w:val="20"/>
          <w:lang w:val="en-US"/>
        </w:rPr>
      </w:pPr>
    </w:p>
    <w:p w14:paraId="655C7E94" w14:textId="77777777" w:rsidR="00DB07CA" w:rsidRPr="00DB07CA" w:rsidRDefault="00DB07CA" w:rsidP="00DB07CA">
      <w:pPr>
        <w:autoSpaceDE w:val="0"/>
        <w:autoSpaceDN w:val="0"/>
        <w:adjustRightInd w:val="0"/>
        <w:spacing w:line="360" w:lineRule="auto"/>
        <w:rPr>
          <w:rFonts w:ascii="Arial" w:hAnsi="Arial" w:cs="Arial"/>
          <w:sz w:val="20"/>
          <w:szCs w:val="20"/>
          <w:lang w:val="en-US"/>
        </w:rPr>
      </w:pPr>
      <w:r w:rsidRPr="00DB07CA">
        <w:rPr>
          <w:rFonts w:ascii="Arial" w:hAnsi="Arial" w:cs="Arial"/>
          <w:sz w:val="20"/>
          <w:szCs w:val="20"/>
          <w:lang w:val="en-US"/>
        </w:rPr>
        <w:t>Ideal fields of application are medical technology applications, mobile machines such as telescopic handlers or mobile cranes as well as various industrial applications. Due to the excellent price-performance ratio, these sensors are particularly suitable for cost-sensitive applications. Thanks to their compact dimensions, the sensors are also ideal for applications with limited installation space.</w:t>
      </w:r>
    </w:p>
    <w:p w14:paraId="2870F35F" w14:textId="77777777" w:rsidR="00DB07CA" w:rsidRPr="00DB07CA" w:rsidRDefault="00DB07CA" w:rsidP="00DB07CA">
      <w:pPr>
        <w:autoSpaceDE w:val="0"/>
        <w:autoSpaceDN w:val="0"/>
        <w:adjustRightInd w:val="0"/>
        <w:spacing w:line="360" w:lineRule="auto"/>
        <w:rPr>
          <w:rFonts w:ascii="Arial" w:hAnsi="Arial" w:cs="Arial"/>
          <w:sz w:val="20"/>
          <w:szCs w:val="20"/>
          <w:lang w:val="en-US"/>
        </w:rPr>
      </w:pPr>
      <w:bookmarkStart w:id="0" w:name="_GoBack"/>
      <w:bookmarkEnd w:id="0"/>
    </w:p>
    <w:p w14:paraId="103543CE" w14:textId="77777777" w:rsidR="00DB07CA" w:rsidRPr="00DB07CA" w:rsidRDefault="00DB07CA" w:rsidP="00DB07CA">
      <w:pPr>
        <w:autoSpaceDE w:val="0"/>
        <w:autoSpaceDN w:val="0"/>
        <w:adjustRightInd w:val="0"/>
        <w:spacing w:line="360" w:lineRule="auto"/>
        <w:rPr>
          <w:rFonts w:ascii="Arial" w:hAnsi="Arial" w:cs="Arial"/>
          <w:sz w:val="20"/>
          <w:szCs w:val="20"/>
          <w:lang w:val="en-US"/>
        </w:rPr>
      </w:pPr>
      <w:r w:rsidRPr="00DB07CA">
        <w:rPr>
          <w:rFonts w:ascii="Arial" w:hAnsi="Arial" w:cs="Arial"/>
          <w:sz w:val="20"/>
          <w:szCs w:val="20"/>
          <w:lang w:val="en-US"/>
        </w:rPr>
        <w:t xml:space="preserve">The </w:t>
      </w:r>
      <w:proofErr w:type="spellStart"/>
      <w:r w:rsidRPr="00DB07CA">
        <w:rPr>
          <w:rFonts w:ascii="Arial" w:hAnsi="Arial" w:cs="Arial"/>
          <w:sz w:val="20"/>
          <w:szCs w:val="20"/>
          <w:lang w:val="en-US"/>
        </w:rPr>
        <w:t>wireSENSOR</w:t>
      </w:r>
      <w:proofErr w:type="spellEnd"/>
      <w:r w:rsidRPr="00DB07CA">
        <w:rPr>
          <w:rFonts w:ascii="Arial" w:hAnsi="Arial" w:cs="Arial"/>
          <w:sz w:val="20"/>
          <w:szCs w:val="20"/>
          <w:lang w:val="en-US"/>
        </w:rPr>
        <w:t xml:space="preserve"> WPS-K100 sensors are characterized by their extremely robust design. Their housing offers a high degree of protection up to class IP67 or IP69K and is made of glass fiber-reinforced plastic. In addition, the separate drum and spring chamber optimally protects the spring from environmental influences. The K100 series is therefore ideal for outdoor applications. Measuring ranges up to 8 m are possible with the compact sensor housing. Signals are output via </w:t>
      </w:r>
      <w:proofErr w:type="spellStart"/>
      <w:r w:rsidRPr="00DB07CA">
        <w:rPr>
          <w:rFonts w:ascii="Arial" w:hAnsi="Arial" w:cs="Arial"/>
          <w:sz w:val="20"/>
          <w:szCs w:val="20"/>
          <w:lang w:val="en-US"/>
        </w:rPr>
        <w:t>CANopen</w:t>
      </w:r>
      <w:proofErr w:type="spellEnd"/>
      <w:r w:rsidRPr="00DB07CA">
        <w:rPr>
          <w:rFonts w:ascii="Arial" w:hAnsi="Arial" w:cs="Arial"/>
          <w:sz w:val="20"/>
          <w:szCs w:val="20"/>
          <w:lang w:val="en-US"/>
        </w:rPr>
        <w:t xml:space="preserve"> (digital) or via potentiometer, current, or voltage (analog).</w:t>
      </w:r>
    </w:p>
    <w:p w14:paraId="6676E377" w14:textId="77777777" w:rsidR="00DB07CA" w:rsidRPr="00DB07CA" w:rsidRDefault="00DB07CA" w:rsidP="00DB07CA">
      <w:pPr>
        <w:autoSpaceDE w:val="0"/>
        <w:autoSpaceDN w:val="0"/>
        <w:adjustRightInd w:val="0"/>
        <w:spacing w:line="360" w:lineRule="auto"/>
        <w:rPr>
          <w:rFonts w:ascii="Arial" w:hAnsi="Arial" w:cs="Arial"/>
          <w:sz w:val="20"/>
          <w:szCs w:val="20"/>
          <w:lang w:val="en-US"/>
        </w:rPr>
      </w:pPr>
    </w:p>
    <w:p w14:paraId="26AD4966" w14:textId="7A013DD2" w:rsidR="00AB31BC" w:rsidRDefault="00DB07CA" w:rsidP="00DB07CA">
      <w:pPr>
        <w:autoSpaceDE w:val="0"/>
        <w:autoSpaceDN w:val="0"/>
        <w:adjustRightInd w:val="0"/>
        <w:spacing w:line="360" w:lineRule="auto"/>
        <w:rPr>
          <w:rFonts w:ascii="Arial" w:hAnsi="Arial" w:cs="Arial"/>
          <w:sz w:val="20"/>
          <w:szCs w:val="20"/>
          <w:lang w:val="en-US"/>
        </w:rPr>
      </w:pPr>
      <w:r w:rsidRPr="00DB07CA">
        <w:rPr>
          <w:rFonts w:ascii="Arial" w:hAnsi="Arial" w:cs="Arial"/>
          <w:sz w:val="20"/>
          <w:szCs w:val="20"/>
          <w:lang w:val="en-US"/>
        </w:rPr>
        <w:t>The draw-wire sensors can be customized for special OEM requirements that are not covered by standard models. Economical implementation can be achieved even for medium quantities, depending on the type and number of modifications.</w:t>
      </w:r>
    </w:p>
    <w:p w14:paraId="5222665D" w14:textId="11D5DC8C" w:rsidR="00B43DE5" w:rsidRDefault="00207D11" w:rsidP="00AB31BC">
      <w:pPr>
        <w:autoSpaceDE w:val="0"/>
        <w:autoSpaceDN w:val="0"/>
        <w:adjustRightInd w:val="0"/>
        <w:spacing w:line="360" w:lineRule="auto"/>
        <w:ind w:left="1416" w:firstLine="708"/>
        <w:rPr>
          <w:rFonts w:ascii="Arial" w:hAnsi="Arial" w:cs="Arial"/>
          <w:sz w:val="20"/>
          <w:szCs w:val="20"/>
        </w:rPr>
      </w:pPr>
      <w:r w:rsidRPr="00AB31BC">
        <w:rPr>
          <w:rFonts w:ascii="Arial" w:hAnsi="Arial" w:cs="Arial"/>
          <w:sz w:val="20"/>
          <w:szCs w:val="20"/>
          <w:lang w:val="en-US"/>
        </w:rPr>
        <w:t xml:space="preserve">  </w:t>
      </w:r>
      <w:proofErr w:type="spellStart"/>
      <w:r w:rsidR="00BE7D16">
        <w:rPr>
          <w:rFonts w:ascii="Arial" w:hAnsi="Arial" w:cs="Arial"/>
          <w:sz w:val="20"/>
          <w:szCs w:val="20"/>
        </w:rPr>
        <w:t>approx</w:t>
      </w:r>
      <w:proofErr w:type="spellEnd"/>
      <w:r w:rsidR="00BE7D16">
        <w:rPr>
          <w:rFonts w:ascii="Arial" w:hAnsi="Arial" w:cs="Arial"/>
          <w:sz w:val="20"/>
          <w:szCs w:val="20"/>
        </w:rPr>
        <w:t>. 1</w:t>
      </w:r>
      <w:r>
        <w:rPr>
          <w:rFonts w:ascii="Arial" w:hAnsi="Arial" w:cs="Arial"/>
          <w:sz w:val="20"/>
          <w:szCs w:val="20"/>
        </w:rPr>
        <w:t>,</w:t>
      </w:r>
      <w:r w:rsidR="00BE7D16">
        <w:rPr>
          <w:rFonts w:ascii="Arial" w:hAnsi="Arial" w:cs="Arial"/>
          <w:sz w:val="20"/>
          <w:szCs w:val="20"/>
        </w:rPr>
        <w:t>870</w:t>
      </w:r>
      <w:r>
        <w:rPr>
          <w:rFonts w:ascii="Arial" w:hAnsi="Arial" w:cs="Arial"/>
          <w:sz w:val="20"/>
          <w:szCs w:val="20"/>
        </w:rPr>
        <w:t xml:space="preserve">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14:paraId="1D9DF383" w14:textId="547AB190" w:rsidR="00AC0A94" w:rsidRDefault="00AC0A94" w:rsidP="001A53F6">
      <w:pPr>
        <w:autoSpaceDE w:val="0"/>
        <w:autoSpaceDN w:val="0"/>
        <w:adjustRightInd w:val="0"/>
        <w:spacing w:line="360" w:lineRule="auto"/>
        <w:textAlignment w:val="center"/>
        <w:rPr>
          <w:rFonts w:ascii="Arial" w:hAnsi="Arial"/>
          <w:sz w:val="20"/>
          <w:szCs w:val="20"/>
          <w:lang w:val="en-GB"/>
        </w:rPr>
      </w:pPr>
    </w:p>
    <w:p w14:paraId="01FABED4" w14:textId="0B777282" w:rsidR="00BE7D16" w:rsidRDefault="00BE7D16" w:rsidP="001A53F6">
      <w:pPr>
        <w:autoSpaceDE w:val="0"/>
        <w:autoSpaceDN w:val="0"/>
        <w:adjustRightInd w:val="0"/>
        <w:spacing w:line="360" w:lineRule="auto"/>
        <w:textAlignment w:val="center"/>
        <w:rPr>
          <w:rFonts w:ascii="Arial" w:hAnsi="Arial"/>
          <w:sz w:val="20"/>
          <w:szCs w:val="20"/>
          <w:lang w:val="en-GB"/>
        </w:rPr>
      </w:pPr>
    </w:p>
    <w:p w14:paraId="00708E25" w14:textId="7909CC4A" w:rsidR="00BE7D16" w:rsidRDefault="00BE7D16" w:rsidP="001A53F6">
      <w:pPr>
        <w:autoSpaceDE w:val="0"/>
        <w:autoSpaceDN w:val="0"/>
        <w:adjustRightInd w:val="0"/>
        <w:spacing w:line="360" w:lineRule="auto"/>
        <w:textAlignment w:val="center"/>
        <w:rPr>
          <w:rFonts w:ascii="Arial" w:hAnsi="Arial"/>
          <w:sz w:val="20"/>
          <w:szCs w:val="20"/>
          <w:lang w:val="en-GB"/>
        </w:rPr>
      </w:pPr>
    </w:p>
    <w:p w14:paraId="07EF1FF0" w14:textId="77777777" w:rsidR="00BE7D16" w:rsidRDefault="00BE7D16" w:rsidP="001A53F6">
      <w:pPr>
        <w:autoSpaceDE w:val="0"/>
        <w:autoSpaceDN w:val="0"/>
        <w:adjustRightInd w:val="0"/>
        <w:spacing w:line="360" w:lineRule="auto"/>
        <w:textAlignment w:val="center"/>
        <w:rPr>
          <w:rFonts w:ascii="Arial" w:hAnsi="Arial"/>
          <w:sz w:val="20"/>
          <w:szCs w:val="20"/>
          <w:lang w:val="en-GB"/>
        </w:rPr>
      </w:pPr>
    </w:p>
    <w:p w14:paraId="1560020B" w14:textId="20D58DA7" w:rsidR="006C650A" w:rsidRDefault="00DB07CA" w:rsidP="001A53F6">
      <w:pPr>
        <w:autoSpaceDE w:val="0"/>
        <w:autoSpaceDN w:val="0"/>
        <w:adjustRightInd w:val="0"/>
        <w:spacing w:line="360" w:lineRule="auto"/>
        <w:textAlignment w:val="center"/>
        <w:rPr>
          <w:rFonts w:ascii="Arial" w:hAnsi="Arial"/>
          <w:sz w:val="20"/>
          <w:szCs w:val="20"/>
          <w:lang w:val="en-GB"/>
        </w:rPr>
      </w:pPr>
      <w:r>
        <w:rPr>
          <w:rFonts w:ascii="Arial" w:hAnsi="Arial"/>
          <w:noProof/>
          <w:sz w:val="22"/>
          <w:szCs w:val="22"/>
        </w:rPr>
        <w:pict w14:anchorId="2C4D9D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22pt">
            <v:imagedata r:id="rId10" o:title="PR629_wireSENSOR_OEM_18x13"/>
          </v:shape>
        </w:pict>
      </w:r>
    </w:p>
    <w:p w14:paraId="2C422A10" w14:textId="0DEEBE92"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DB07CA" w:rsidRPr="00DB07CA">
        <w:rPr>
          <w:rFonts w:ascii="Arial" w:hAnsi="Arial"/>
          <w:sz w:val="22"/>
          <w:szCs w:val="22"/>
          <w:lang w:val="en-GB"/>
        </w:rPr>
        <w:t>PR629_wireSENSOR_OEM_18x13</w:t>
      </w:r>
      <w:r w:rsidR="00823BE6">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AB31BC">
                            <w:rPr>
                              <w:rFonts w:ascii="Swis721 Lt BT" w:hAnsi="Swis721 Lt BT"/>
                              <w:b/>
                              <w:sz w:val="12"/>
                              <w:szCs w:val="12"/>
                              <w:lang w:val="fr-FR"/>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AB31BC">
                            <w:rPr>
                              <w:rFonts w:ascii="Swis721 Lt BT" w:hAnsi="Swis721 Lt BT"/>
                              <w:sz w:val="12"/>
                              <w:szCs w:val="12"/>
                              <w:lang w:val="fr-FR"/>
                            </w:rPr>
                            <w:t>presse@micro-epsilon.com</w:t>
                          </w:r>
                        </w:p>
                        <w:p w14:paraId="0F0D345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 xml:space="preserve">Phone +49 8542 168 0 · </w:t>
                          </w:r>
                          <w:hyperlink r:id="rId1" w:history="1">
                            <w:r w:rsidRPr="00AB31BC">
                              <w:rPr>
                                <w:rStyle w:val="Hyperlink"/>
                                <w:rFonts w:ascii="Swis721 Lt BT" w:hAnsi="Swis721 Lt BT"/>
                                <w:color w:val="auto"/>
                                <w:sz w:val="12"/>
                                <w:szCs w:val="12"/>
                                <w:lang w:val="fr-FR"/>
                              </w:rPr>
                              <w:t>www.micro-epsilon.com</w:t>
                            </w:r>
                          </w:hyperlink>
                        </w:p>
                        <w:p w14:paraId="089D4A05" w14:textId="77777777" w:rsidR="007E75A5" w:rsidRPr="00AB31BC" w:rsidRDefault="007E75A5" w:rsidP="00F86DF1">
                          <w:pPr>
                            <w:pStyle w:val="Fuzeile"/>
                            <w:jc w:val="right"/>
                            <w:rPr>
                              <w:rFonts w:ascii="Swis721 Lt BT" w:hAnsi="Swis721 Lt BT"/>
                              <w:sz w:val="12"/>
                              <w:szCs w:val="12"/>
                              <w:lang w:val="fr-FR"/>
                            </w:rPr>
                          </w:pPr>
                        </w:p>
                        <w:p w14:paraId="152D4A9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Further information:</w:t>
                          </w:r>
                        </w:p>
                        <w:p w14:paraId="0592E26A" w14:textId="77777777" w:rsidR="007E75A5" w:rsidRPr="00F86DF1" w:rsidRDefault="00DB07CA" w:rsidP="00F86DF1">
                          <w:pPr>
                            <w:pStyle w:val="Fuzeile"/>
                            <w:jc w:val="right"/>
                            <w:rPr>
                              <w:rFonts w:ascii="Swis721 Lt BT" w:hAnsi="Swis721 Lt BT"/>
                              <w:sz w:val="12"/>
                              <w:szCs w:val="12"/>
                            </w:rPr>
                          </w:pPr>
                          <w:hyperlink r:id="rId2" w:history="1">
                            <w:r w:rsidR="004A6C2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DB07CA"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98543789"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3BE6"/>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27"/>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31BC"/>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E7D16"/>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07CA"/>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62032">
      <w:bodyDiv w:val="1"/>
      <w:marLeft w:val="0"/>
      <w:marRight w:val="0"/>
      <w:marTop w:val="0"/>
      <w:marBottom w:val="0"/>
      <w:divBdr>
        <w:top w:val="none" w:sz="0" w:space="0" w:color="auto"/>
        <w:left w:val="none" w:sz="0" w:space="0" w:color="auto"/>
        <w:bottom w:val="none" w:sz="0" w:space="0" w:color="auto"/>
        <w:right w:val="none" w:sz="0" w:space="0" w:color="auto"/>
      </w:divBdr>
      <w:divsChild>
        <w:div w:id="1358046544">
          <w:marLeft w:val="0"/>
          <w:marRight w:val="0"/>
          <w:marTop w:val="0"/>
          <w:marBottom w:val="0"/>
          <w:divBdr>
            <w:top w:val="none" w:sz="0" w:space="0" w:color="auto"/>
            <w:left w:val="none" w:sz="0" w:space="0" w:color="auto"/>
            <w:bottom w:val="none" w:sz="0" w:space="0" w:color="auto"/>
            <w:right w:val="none" w:sz="0" w:space="0" w:color="auto"/>
          </w:divBdr>
          <w:divsChild>
            <w:div w:id="1491435511">
              <w:marLeft w:val="120"/>
              <w:marRight w:val="120"/>
              <w:marTop w:val="120"/>
              <w:marBottom w:val="120"/>
              <w:divBdr>
                <w:top w:val="none" w:sz="0" w:space="0" w:color="auto"/>
                <w:left w:val="none" w:sz="0" w:space="0" w:color="auto"/>
                <w:bottom w:val="none" w:sz="0" w:space="0" w:color="auto"/>
                <w:right w:val="none" w:sz="0" w:space="0" w:color="auto"/>
              </w:divBdr>
              <w:divsChild>
                <w:div w:id="100035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484588222">
      <w:bodyDiv w:val="1"/>
      <w:marLeft w:val="0"/>
      <w:marRight w:val="0"/>
      <w:marTop w:val="0"/>
      <w:marBottom w:val="0"/>
      <w:divBdr>
        <w:top w:val="none" w:sz="0" w:space="0" w:color="auto"/>
        <w:left w:val="none" w:sz="0" w:space="0" w:color="auto"/>
        <w:bottom w:val="none" w:sz="0" w:space="0" w:color="auto"/>
        <w:right w:val="none" w:sz="0" w:space="0" w:color="auto"/>
      </w:divBdr>
      <w:divsChild>
        <w:div w:id="498040721">
          <w:marLeft w:val="0"/>
          <w:marRight w:val="0"/>
          <w:marTop w:val="0"/>
          <w:marBottom w:val="0"/>
          <w:divBdr>
            <w:top w:val="none" w:sz="0" w:space="0" w:color="auto"/>
            <w:left w:val="none" w:sz="0" w:space="0" w:color="auto"/>
            <w:bottom w:val="none" w:sz="0" w:space="0" w:color="auto"/>
            <w:right w:val="none" w:sz="0" w:space="0" w:color="auto"/>
          </w:divBdr>
          <w:divsChild>
            <w:div w:id="573900648">
              <w:marLeft w:val="120"/>
              <w:marRight w:val="120"/>
              <w:marTop w:val="120"/>
              <w:marBottom w:val="120"/>
              <w:divBdr>
                <w:top w:val="none" w:sz="0" w:space="0" w:color="auto"/>
                <w:left w:val="none" w:sz="0" w:space="0" w:color="auto"/>
                <w:bottom w:val="none" w:sz="0" w:space="0" w:color="auto"/>
                <w:right w:val="none" w:sz="0" w:space="0" w:color="auto"/>
              </w:divBdr>
              <w:divsChild>
                <w:div w:id="2017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96001">
      <w:bodyDiv w:val="1"/>
      <w:marLeft w:val="0"/>
      <w:marRight w:val="0"/>
      <w:marTop w:val="0"/>
      <w:marBottom w:val="0"/>
      <w:divBdr>
        <w:top w:val="none" w:sz="0" w:space="0" w:color="auto"/>
        <w:left w:val="none" w:sz="0" w:space="0" w:color="auto"/>
        <w:bottom w:val="none" w:sz="0" w:space="0" w:color="auto"/>
        <w:right w:val="none" w:sz="0" w:space="0" w:color="auto"/>
      </w:divBdr>
      <w:divsChild>
        <w:div w:id="104470907">
          <w:marLeft w:val="0"/>
          <w:marRight w:val="0"/>
          <w:marTop w:val="0"/>
          <w:marBottom w:val="0"/>
          <w:divBdr>
            <w:top w:val="none" w:sz="0" w:space="0" w:color="auto"/>
            <w:left w:val="none" w:sz="0" w:space="0" w:color="auto"/>
            <w:bottom w:val="none" w:sz="0" w:space="0" w:color="auto"/>
            <w:right w:val="none" w:sz="0" w:space="0" w:color="auto"/>
          </w:divBdr>
          <w:divsChild>
            <w:div w:id="565384007">
              <w:marLeft w:val="120"/>
              <w:marRight w:val="120"/>
              <w:marTop w:val="120"/>
              <w:marBottom w:val="120"/>
              <w:divBdr>
                <w:top w:val="none" w:sz="0" w:space="0" w:color="auto"/>
                <w:left w:val="none" w:sz="0" w:space="0" w:color="auto"/>
                <w:bottom w:val="none" w:sz="0" w:space="0" w:color="auto"/>
                <w:right w:val="none" w:sz="0" w:space="0" w:color="auto"/>
              </w:divBdr>
              <w:divsChild>
                <w:div w:id="9972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59204494">
      <w:bodyDiv w:val="1"/>
      <w:marLeft w:val="0"/>
      <w:marRight w:val="0"/>
      <w:marTop w:val="0"/>
      <w:marBottom w:val="0"/>
      <w:divBdr>
        <w:top w:val="none" w:sz="0" w:space="0" w:color="auto"/>
        <w:left w:val="none" w:sz="0" w:space="0" w:color="auto"/>
        <w:bottom w:val="none" w:sz="0" w:space="0" w:color="auto"/>
        <w:right w:val="none" w:sz="0" w:space="0" w:color="auto"/>
      </w:divBdr>
      <w:divsChild>
        <w:div w:id="1749955979">
          <w:marLeft w:val="0"/>
          <w:marRight w:val="0"/>
          <w:marTop w:val="0"/>
          <w:marBottom w:val="0"/>
          <w:divBdr>
            <w:top w:val="none" w:sz="0" w:space="0" w:color="auto"/>
            <w:left w:val="none" w:sz="0" w:space="0" w:color="auto"/>
            <w:bottom w:val="none" w:sz="0" w:space="0" w:color="auto"/>
            <w:right w:val="none" w:sz="0" w:space="0" w:color="auto"/>
          </w:divBdr>
          <w:divsChild>
            <w:div w:id="1131172896">
              <w:marLeft w:val="120"/>
              <w:marRight w:val="120"/>
              <w:marTop w:val="120"/>
              <w:marBottom w:val="120"/>
              <w:divBdr>
                <w:top w:val="none" w:sz="0" w:space="0" w:color="auto"/>
                <w:left w:val="none" w:sz="0" w:space="0" w:color="auto"/>
                <w:bottom w:val="none" w:sz="0" w:space="0" w:color="auto"/>
                <w:right w:val="none" w:sz="0" w:space="0" w:color="auto"/>
              </w:divBdr>
              <w:divsChild>
                <w:div w:id="16235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36558">
      <w:bodyDiv w:val="1"/>
      <w:marLeft w:val="0"/>
      <w:marRight w:val="0"/>
      <w:marTop w:val="0"/>
      <w:marBottom w:val="0"/>
      <w:divBdr>
        <w:top w:val="none" w:sz="0" w:space="0" w:color="auto"/>
        <w:left w:val="none" w:sz="0" w:space="0" w:color="auto"/>
        <w:bottom w:val="none" w:sz="0" w:space="0" w:color="auto"/>
        <w:right w:val="none" w:sz="0" w:space="0" w:color="auto"/>
      </w:divBdr>
      <w:divsChild>
        <w:div w:id="2045708025">
          <w:marLeft w:val="0"/>
          <w:marRight w:val="0"/>
          <w:marTop w:val="0"/>
          <w:marBottom w:val="0"/>
          <w:divBdr>
            <w:top w:val="none" w:sz="0" w:space="0" w:color="auto"/>
            <w:left w:val="none" w:sz="0" w:space="0" w:color="auto"/>
            <w:bottom w:val="none" w:sz="0" w:space="0" w:color="auto"/>
            <w:right w:val="none" w:sz="0" w:space="0" w:color="auto"/>
          </w:divBdr>
          <w:divsChild>
            <w:div w:id="223175390">
              <w:marLeft w:val="120"/>
              <w:marRight w:val="120"/>
              <w:marTop w:val="120"/>
              <w:marBottom w:val="120"/>
              <w:divBdr>
                <w:top w:val="none" w:sz="0" w:space="0" w:color="auto"/>
                <w:left w:val="none" w:sz="0" w:space="0" w:color="auto"/>
                <w:bottom w:val="none" w:sz="0" w:space="0" w:color="auto"/>
                <w:right w:val="none" w:sz="0" w:space="0" w:color="auto"/>
              </w:divBdr>
              <w:divsChild>
                <w:div w:id="901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D412C-6403-47C7-90DD-A97A2177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1729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2000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2025-01-16T13:43:00Z</dcterms:created>
  <dcterms:modified xsi:type="dcterms:W3CDTF">2025-01-16T13:43:00Z</dcterms:modified>
</cp:coreProperties>
</file>